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5067" w:type="pct"/>
        <w:tblLook w:val="04A0" w:firstRow="1" w:lastRow="0" w:firstColumn="1" w:lastColumn="0" w:noHBand="0" w:noVBand="1"/>
      </w:tblPr>
      <w:tblGrid>
        <w:gridCol w:w="6864"/>
        <w:gridCol w:w="7891"/>
      </w:tblGrid>
      <w:tr w:rsidR="00402880" w:rsidRPr="00781167" w:rsidTr="00BE1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pct"/>
            <w:hideMark/>
          </w:tcPr>
          <w:p w:rsidR="00402880" w:rsidRPr="00781167" w:rsidRDefault="00402880" w:rsidP="00BE14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1167">
              <w:rPr>
                <w:rFonts w:ascii="Arial" w:eastAsia="Times New Roman" w:hAnsi="Arial" w:cs="Arial"/>
                <w:noProof/>
                <w:color w:val="004BC1"/>
                <w:sz w:val="24"/>
                <w:szCs w:val="24"/>
                <w:lang w:val="uk-UA" w:eastAsia="ru-RU"/>
              </w:rPr>
              <mc:AlternateContent>
                <mc:Choice Requires="wps">
                  <w:drawing>
                    <wp:inline distT="0" distB="0" distL="0" distR="0" wp14:anchorId="7B083EBF" wp14:editId="065C1123">
                      <wp:extent cx="304800" cy="304800"/>
                      <wp:effectExtent l="0" t="0" r="0" b="0"/>
                      <wp:docPr id="5" name="AutoShape 6" descr="https://zakonst.rada.gov.ua/images/text/st.svg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AD73E1" id="AutoShape 6" o:spid="_x0000_s1026" alt="https://zakonst.rada.gov.ua/images/text/st.svg" href="https://zakon.rada.gov.ua/laws/show/957-2021-%D0%BF/stru#St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781167">
              <w:rPr>
                <w:rFonts w:ascii="Arial" w:eastAsia="Times New Roman" w:hAnsi="Arial" w:cs="Arial"/>
                <w:noProof/>
                <w:color w:val="004BC1"/>
                <w:sz w:val="24"/>
                <w:szCs w:val="24"/>
                <w:lang w:val="uk-UA" w:eastAsia="ru-RU"/>
              </w:rPr>
              <mc:AlternateContent>
                <mc:Choice Requires="wps">
                  <w:drawing>
                    <wp:inline distT="0" distB="0" distL="0" distR="0" wp14:anchorId="150A26FC" wp14:editId="41865F06">
                      <wp:extent cx="304800" cy="304800"/>
                      <wp:effectExtent l="0" t="0" r="0" b="0"/>
                      <wp:docPr id="4" name="AutoShape 7" descr="https://zakonst.rada.gov.ua/images/text/new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B78AFC" id="AutoShape 7" o:spid="_x0000_s1026" alt="https://zakonst.rada.gov.ua/images/text/new.svg" href="https://zakon.rada.gov.ua/laws/show/957-2021-%D0%BF/con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bookmarkStart w:id="0" w:name="n82"/>
            <w:bookmarkEnd w:id="0"/>
          </w:p>
        </w:tc>
        <w:tc>
          <w:tcPr>
            <w:tcW w:w="2674" w:type="pct"/>
            <w:hideMark/>
          </w:tcPr>
          <w:p w:rsidR="001B547B" w:rsidRPr="00781167" w:rsidRDefault="00402880" w:rsidP="00BE1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7811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Додаток 1</w:t>
            </w:r>
            <w:r w:rsidRPr="007811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до Порядку</w:t>
            </w:r>
            <w:r w:rsidR="001B547B" w:rsidRPr="00781167">
              <w:rPr>
                <w:lang w:val="uk-UA"/>
              </w:rPr>
              <w:t>, затвердженого</w:t>
            </w:r>
          </w:p>
          <w:p w:rsidR="001B547B" w:rsidRPr="00781167" w:rsidRDefault="001B547B" w:rsidP="00BE1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1167">
              <w:rPr>
                <w:lang w:val="uk-UA"/>
              </w:rPr>
              <w:t xml:space="preserve"> По</w:t>
            </w:r>
            <w:r w:rsidRPr="007811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становою Кабінету Міністрів України</w:t>
            </w:r>
          </w:p>
          <w:p w:rsidR="00402880" w:rsidRPr="00781167" w:rsidRDefault="001B547B" w:rsidP="00BE14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15 вересня 2021 р. № 957</w:t>
            </w:r>
          </w:p>
        </w:tc>
      </w:tr>
    </w:tbl>
    <w:p w:rsidR="00402880" w:rsidRPr="00781167" w:rsidRDefault="00402880" w:rsidP="00402880">
      <w:pPr>
        <w:shd w:val="clear" w:color="auto" w:fill="FFFFFF"/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" w:name="n83"/>
      <w:bookmarkEnd w:id="1"/>
      <w:r w:rsidRPr="00781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РІВНІ</w:t>
      </w:r>
      <w:r w:rsidRPr="0078116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  <w:r w:rsidRPr="00781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підтримки в освітньому процесі у закладах загальної середньої освіти</w:t>
      </w:r>
    </w:p>
    <w:tbl>
      <w:tblPr>
        <w:tblStyle w:val="a3"/>
        <w:tblW w:w="535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363"/>
        <w:gridCol w:w="1734"/>
        <w:gridCol w:w="1698"/>
        <w:gridCol w:w="1583"/>
        <w:gridCol w:w="2314"/>
        <w:gridCol w:w="2223"/>
        <w:gridCol w:w="1500"/>
        <w:gridCol w:w="1336"/>
        <w:gridCol w:w="1843"/>
      </w:tblGrid>
      <w:tr w:rsidR="00BE14DD" w:rsidRPr="00781167" w:rsidTr="00BE14DD">
        <w:trPr>
          <w:trHeight w:val="15"/>
          <w:tblHeader/>
        </w:trPr>
        <w:tc>
          <w:tcPr>
            <w:tcW w:w="1362" w:type="dxa"/>
            <w:hideMark/>
          </w:tcPr>
          <w:p w:rsidR="00402880" w:rsidRPr="00781167" w:rsidRDefault="00402880" w:rsidP="001B54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bookmarkStart w:id="2" w:name="n84"/>
            <w:bookmarkEnd w:id="2"/>
            <w:r w:rsidRPr="00781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Рівні надання підтримки</w:t>
            </w:r>
          </w:p>
        </w:tc>
        <w:tc>
          <w:tcPr>
            <w:tcW w:w="1734" w:type="dxa"/>
            <w:hideMark/>
          </w:tcPr>
          <w:p w:rsidR="00402880" w:rsidRPr="00781167" w:rsidRDefault="00402880" w:rsidP="001B54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Критерії</w:t>
            </w:r>
            <w:r w:rsidRPr="00781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br/>
              <w:t>визначення</w:t>
            </w:r>
          </w:p>
        </w:tc>
        <w:tc>
          <w:tcPr>
            <w:tcW w:w="1698" w:type="dxa"/>
            <w:hideMark/>
          </w:tcPr>
          <w:p w:rsidR="00402880" w:rsidRPr="00781167" w:rsidRDefault="00402880" w:rsidP="001B54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забезпечення підтримки</w:t>
            </w:r>
          </w:p>
        </w:tc>
        <w:tc>
          <w:tcPr>
            <w:tcW w:w="1583" w:type="dxa"/>
            <w:hideMark/>
          </w:tcPr>
          <w:p w:rsidR="00402880" w:rsidRPr="00781167" w:rsidRDefault="00402880" w:rsidP="001B54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Фінансове забезпечення</w:t>
            </w:r>
          </w:p>
        </w:tc>
        <w:tc>
          <w:tcPr>
            <w:tcW w:w="2314" w:type="dxa"/>
            <w:hideMark/>
          </w:tcPr>
          <w:p w:rsidR="00402880" w:rsidRPr="00781167" w:rsidRDefault="00402880" w:rsidP="001B54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Механізм отримання підтримки в освітньому процесі</w:t>
            </w:r>
          </w:p>
        </w:tc>
        <w:tc>
          <w:tcPr>
            <w:tcW w:w="2223" w:type="dxa"/>
            <w:hideMark/>
          </w:tcPr>
          <w:p w:rsidR="00402880" w:rsidRPr="00781167" w:rsidRDefault="00402880" w:rsidP="001B54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Індивідуальна освітня траєкторія, механізм її реалізації</w:t>
            </w:r>
          </w:p>
        </w:tc>
        <w:tc>
          <w:tcPr>
            <w:tcW w:w="1500" w:type="dxa"/>
            <w:hideMark/>
          </w:tcPr>
          <w:p w:rsidR="00402880" w:rsidRPr="00781167" w:rsidRDefault="00402880" w:rsidP="001B54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Забезпечення допоміжними засобами для навчання</w:t>
            </w:r>
          </w:p>
        </w:tc>
        <w:tc>
          <w:tcPr>
            <w:tcW w:w="1336" w:type="dxa"/>
            <w:hideMark/>
          </w:tcPr>
          <w:p w:rsidR="00402880" w:rsidRPr="00781167" w:rsidRDefault="00402880" w:rsidP="001B54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Облаштування освітнього середовища</w:t>
            </w:r>
          </w:p>
        </w:tc>
        <w:tc>
          <w:tcPr>
            <w:tcW w:w="1843" w:type="dxa"/>
            <w:hideMark/>
          </w:tcPr>
          <w:p w:rsidR="00402880" w:rsidRPr="00781167" w:rsidRDefault="00402880" w:rsidP="00BE14D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Проведення поточного, семестрового та  річного оцінювання та/або </w:t>
            </w:r>
            <w:r w:rsidR="00BE14DD" w:rsidRPr="00781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ДПА</w:t>
            </w:r>
          </w:p>
        </w:tc>
      </w:tr>
      <w:tr w:rsidR="00BE14DD" w:rsidRPr="00781167" w:rsidTr="00BE14DD">
        <w:trPr>
          <w:trHeight w:val="15"/>
        </w:trPr>
        <w:tc>
          <w:tcPr>
            <w:tcW w:w="6377" w:type="dxa"/>
            <w:gridSpan w:val="4"/>
            <w:hideMark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Перший рівень</w:t>
            </w:r>
          </w:p>
        </w:tc>
        <w:tc>
          <w:tcPr>
            <w:tcW w:w="2314" w:type="dxa"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23" w:type="dxa"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00" w:type="dxa"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E14DD" w:rsidRPr="00781167" w:rsidTr="00BE14DD">
        <w:tc>
          <w:tcPr>
            <w:tcW w:w="1362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(надається учням з особливими освітніми потребами (далі - учні), які мають труднощі І ступеня прояву (поодинокі, незначні)</w:t>
            </w:r>
          </w:p>
        </w:tc>
        <w:tc>
          <w:tcPr>
            <w:tcW w:w="1734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підставі проведення оцінки потреби учня в наданні підтримки у закладі освіти та протоколу про її проведення (</w:t>
            </w:r>
            <w:hyperlink r:id="rId6" w:anchor="n86" w:history="1">
              <w:r w:rsidRPr="00781167">
                <w:rPr>
                  <w:rFonts w:ascii="Times New Roman" w:eastAsia="Times New Roman" w:hAnsi="Times New Roman" w:cs="Times New Roman"/>
                  <w:color w:val="006600"/>
                  <w:sz w:val="20"/>
                  <w:szCs w:val="20"/>
                  <w:u w:val="single"/>
                  <w:lang w:val="uk-UA" w:eastAsia="ru-RU"/>
                </w:rPr>
                <w:t>додаток 2</w:t>
              </w:r>
            </w:hyperlink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до Порядку організації інклюзивного навчання у закладах загальної середньої освіти)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 xml:space="preserve">наявність бар’єрів (відповідно до однієї або кількох сфер розвитку), що перешкоджають успішному функціонуванню (навчанню/заємодії/ ігровій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діяльності/ мобільності) в закладі освіти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потреба у створенні незначних пристосувань освітнього середовища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оцінювання досягнень</w:t>
            </w:r>
          </w:p>
        </w:tc>
        <w:tc>
          <w:tcPr>
            <w:tcW w:w="1698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не створюється інклюзивний клас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передбачається: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проведення оцінки потреби учня в наданні підтримки у закладі освіти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надання учням, які мають труднощі І ступеня прояву, підтримки в освітньому процесі;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проведення регулярних нарад-консультацій педагогічних працівників закладу освіти;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оцінювання вибраних методів;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надання консультативної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допомоги корекційним педагогом, вчителем-логопедом, практичним психологом;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надання логопедичних послуг в логопедичних пунктах системи освіти відповідно до визначених потреб учня</w:t>
            </w:r>
          </w:p>
        </w:tc>
        <w:tc>
          <w:tcPr>
            <w:tcW w:w="1583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без додаткового фінансування</w:t>
            </w:r>
          </w:p>
        </w:tc>
        <w:tc>
          <w:tcPr>
            <w:tcW w:w="2314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підтримка в освітньому процесі ініціюється та надається силами та ресурсами закладу освіти за заявою одного з батьків (іншого законного представника) учня: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керівник закладу освіти утворює команду психолого-педагогічного супроводу;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команда психолого-педагогічного супроводу проводить оцінку розвитку учня та визначає потребу у наданні підтримки першого рівня або рекомендує звернутися для проведення комплексної психолого-педагогічної оцінки розвитку особи до інклюзивно-ресурсного центру;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на підставі рішення команди психолого-педагогічного супроводу щодо надання підтримки першого рівня, складається індивідуальна програма розвитку</w:t>
            </w:r>
          </w:p>
        </w:tc>
        <w:tc>
          <w:tcPr>
            <w:tcW w:w="2223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передбачає: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розроблення та виконання індивідуальної програми розвитку;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підбір матеріалів, форм роботи під час організації освітнього процесу;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проведення консультацій учасників освітнього процесу із можливим залученням інших фахівців;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посилену увагу з боку психолога закладу освіти до учня;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створення команди психолого-педагогічного супроводу;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не надаються додаткові корекційно-розвиткові та психолого-педагогічні послуги (заняття)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заняття проводяться за розкладом класу</w:t>
            </w:r>
          </w:p>
        </w:tc>
        <w:tc>
          <w:tcPr>
            <w:tcW w:w="1500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використання загальних матеріалів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використання загальних підручників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фінансування закупівлі обладнання не здійснюється</w:t>
            </w:r>
          </w:p>
        </w:tc>
        <w:tc>
          <w:tcPr>
            <w:tcW w:w="1336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забезпечується універсальний дизайн закладу освіти</w:t>
            </w:r>
          </w:p>
        </w:tc>
        <w:tc>
          <w:tcPr>
            <w:tcW w:w="1843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основі загальних критеріїв оцінювання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основі загальних підходів оцінювання з урахуванням можливості їх адаптації  та з урахуванням особливих освітніх потреб учня</w:t>
            </w:r>
          </w:p>
        </w:tc>
      </w:tr>
      <w:tr w:rsidR="001B547B" w:rsidRPr="00781167" w:rsidTr="00BE14DD">
        <w:trPr>
          <w:trHeight w:val="15"/>
        </w:trPr>
        <w:tc>
          <w:tcPr>
            <w:tcW w:w="6377" w:type="dxa"/>
            <w:gridSpan w:val="4"/>
            <w:hideMark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Другий рівень</w:t>
            </w:r>
          </w:p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314" w:type="dxa"/>
            <w:hideMark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23" w:type="dxa"/>
            <w:hideMark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500" w:type="dxa"/>
            <w:hideMark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336" w:type="dxa"/>
            <w:hideMark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843" w:type="dxa"/>
            <w:hideMark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BE14DD" w:rsidRPr="00781167" w:rsidTr="00BE14DD">
        <w:trPr>
          <w:trHeight w:val="15"/>
        </w:trPr>
        <w:tc>
          <w:tcPr>
            <w:tcW w:w="1362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(надається учням, які мають труднощі ІІ ступеня прояву (труднощі легкого ступеня прояву)</w:t>
            </w:r>
          </w:p>
        </w:tc>
        <w:tc>
          <w:tcPr>
            <w:tcW w:w="1734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наявність бар’єрів (відповідно до різних сфер розвитку), що перешкоджають успішному функціонуванню (навчанню/ взаємодії/ігровій діяльності/ мобільності) в закладі освіти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потреба у: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здійсненні комплексної психолого-педагогічної оцінки розвитку особи в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інклюзивно-ресурсному центрі;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створенні пристосувань освітнього середовища (індивідуальної програми розвитку, навчального плану учня, дизайну приміщень тощо відповідно до потреб);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допоміжних засобах для навчання, додатковій підтримці;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присутності асистента вчителя</w:t>
            </w:r>
          </w:p>
        </w:tc>
        <w:tc>
          <w:tcPr>
            <w:tcW w:w="1698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створюється інклюзивний клас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підтримка надається за умови наявності висновку інклюзивно-ресурсного центру про комплексну психолого-педагогічну оцінку розвитку особи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передбачається: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проведення консультацій учасників освітнього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процесу з фахівцями інклюзивно-ресурсного центру;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розроблення індивідуальної програми розвитку, індивідуального навчального плану учня (відповідно до потреби);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проведення (надання) корекційно-розвиткових та психолого-педагогічних занять (послуг)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надається можливість забезпечення: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допоміжними засобами для навчання;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іншою підтримкою відповідно до потреб і можливостей (соціальних послуг тощо);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асистентом вчителя відповідно до потреб</w:t>
            </w:r>
          </w:p>
        </w:tc>
        <w:tc>
          <w:tcPr>
            <w:tcW w:w="1583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фінансування визначається відповідно до потреб учня для проведення (надання) корекційно-розвиткових та психолого-педагогічних занять (послуг) та закупівлі допоміжних засобів для навчання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забезпечуються доплати відповідно до </w:t>
            </w:r>
            <w:hyperlink r:id="rId7" w:tgtFrame="_blank" w:history="1">
              <w:r w:rsidRPr="00781167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val="uk-UA" w:eastAsia="ru-RU"/>
                </w:rPr>
                <w:t xml:space="preserve">Закону </w:t>
              </w:r>
              <w:r w:rsidRPr="00781167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val="uk-UA" w:eastAsia="ru-RU"/>
                </w:rPr>
                <w:lastRenderedPageBreak/>
                <w:t>України</w:t>
              </w:r>
            </w:hyperlink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“Про повну загальну середню освіту” та  постанови Кабінету Міністрів України від 25 серпня 2004 р. </w:t>
            </w:r>
            <w:hyperlink r:id="rId8" w:tgtFrame="_blank" w:history="1">
              <w:r w:rsidRPr="00781167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val="uk-UA" w:eastAsia="ru-RU"/>
                </w:rPr>
                <w:t>№ 1096</w:t>
              </w:r>
            </w:hyperlink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“Про встановлення розміру доплати за окремі види педагогічної діяльності” (Офіційний вісник України, 2004 р., № 34, ст. 2263)</w:t>
            </w:r>
          </w:p>
        </w:tc>
        <w:tc>
          <w:tcPr>
            <w:tcW w:w="2314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підтримка в освітньому процесі надається на підставі заяви одного з батьків (іншого законного представника) учня та висновку про комплексну психолого-педагогічну оцінку розвитку особи, наданого  інклюзивно-ресурсним центром</w:t>
            </w:r>
          </w:p>
        </w:tc>
        <w:tc>
          <w:tcPr>
            <w:tcW w:w="2223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необхідно розробити та виконати індивідуальну програму розвитку та індивідуальний навчальний план (за наявності) учня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передбачається: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адаптація змісту навчання;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методична підтримка педагогічних працівників закладу освіти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консультації учасників освітнього процесу з фахівцями інклюзивно-ресурсного центру, зокрема педагогічними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працівниками закладів спеціальної освіти;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посилена увага з боку психолога закладу освіти;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створення команди психолого-педагогічного супроводу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надається до двох корекційно-розвиткових та психолого-педагогічних занять на тиждень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заняття за розкладом класу та додаткові корекційно-розвиткові та психолого-педагогічні  заняття (за окремим розкладом)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призначається асистент вчителя</w:t>
            </w:r>
          </w:p>
        </w:tc>
        <w:tc>
          <w:tcPr>
            <w:tcW w:w="1500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використання загальних підручників для навчання,  адаптація загальних матеріалів та підручників, зокрема надрукованих шрифтом Брайля або збільшеним шрифтом відповідно до потреб учня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забезпечення учня допоміжними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засобами для навчання відповідно до визначених потреб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закупівля обладнання на 10 відсотків загальної суми фінансової підтримки</w:t>
            </w:r>
          </w:p>
        </w:tc>
        <w:tc>
          <w:tcPr>
            <w:tcW w:w="1336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забезпечується універсальний дизайн, у разі неможливості його забезпечення - розумне пристосування, облаштування ресурсної кімнати</w:t>
            </w:r>
          </w:p>
        </w:tc>
        <w:tc>
          <w:tcPr>
            <w:tcW w:w="1843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основі загальних критеріїв оцінювання з можливістю адаптації умов проведення оцінювання з урахуванням особливих освітніх потреб учня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під час проведення оцінювання враховуються адаптація процедури за часом та змістом (наприклад: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збільшення часу на виконання завдань); зміна методів тестування (формування завдань в аудіоформаті, збільшеним шрифтом, шрифтом Брайля тощо)</w:t>
            </w:r>
          </w:p>
        </w:tc>
      </w:tr>
      <w:tr w:rsidR="001B547B" w:rsidRPr="00781167" w:rsidTr="00BE14DD">
        <w:trPr>
          <w:trHeight w:val="15"/>
        </w:trPr>
        <w:tc>
          <w:tcPr>
            <w:tcW w:w="6377" w:type="dxa"/>
            <w:gridSpan w:val="4"/>
            <w:hideMark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Третій рівень</w:t>
            </w:r>
          </w:p>
        </w:tc>
        <w:tc>
          <w:tcPr>
            <w:tcW w:w="2314" w:type="dxa"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23" w:type="dxa"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00" w:type="dxa"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36" w:type="dxa"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E14DD" w:rsidRPr="00781167" w:rsidTr="00BE14DD">
        <w:trPr>
          <w:trHeight w:val="15"/>
        </w:trPr>
        <w:tc>
          <w:tcPr>
            <w:tcW w:w="1362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(надається учням, які мають труднощі ІІІ ступеня прояву (труднощі помірного ступеня прояву)</w:t>
            </w:r>
          </w:p>
        </w:tc>
        <w:tc>
          <w:tcPr>
            <w:tcW w:w="1734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наявність бар’єрів (відповідно до різних сфер розвитку), що перешкоджають успішному функціонуванню (навчанню/взаємодії/ ігровій діяльності/ мобільності) в закладі освіти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потреба у: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здійсненні комплексної психолого-педагогічної оцінки розвитку особи в інклюзивно-ресурсному центрі;</w:t>
            </w:r>
          </w:p>
        </w:tc>
        <w:tc>
          <w:tcPr>
            <w:tcW w:w="1698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створюється інклюзивний клас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підтримка надається за умови наявності висновку інклюзивно-ресурсного центру про комплексну психолого-педагогічну оцінку розвитку особи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передбачається: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консультації  учасників освітнього процесу з фахівцями інклюзивно-ресурсного центру;</w:t>
            </w:r>
          </w:p>
        </w:tc>
        <w:tc>
          <w:tcPr>
            <w:tcW w:w="1583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фінансування визначається відповідно до потреб учня для проведення (надання) корекційно-розвиткових та психолого-педагогічних занять (послуг), оплати послуг асистента вчителя, закупівлі допоміжних засобів для навчання</w:t>
            </w:r>
          </w:p>
        </w:tc>
        <w:tc>
          <w:tcPr>
            <w:tcW w:w="2314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підтримка в освітньому процесі надається на підставі заяви одного з батьків (інших законних представників) учня та висновку про комплексну психолого-педагогічну оцінку розвитку особи, наданого  інклюзивно-ресурсним центром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заклад освіти за рішенням команди психолого-педагогічного супроводу із залученням до неї представника</w:t>
            </w:r>
          </w:p>
        </w:tc>
        <w:tc>
          <w:tcPr>
            <w:tcW w:w="2223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необхідно розробити та виконати індивідуальну програму розвитку та індивідуальний навчальний план (за наявності) учня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передбачається: 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адаптація змісту навчання;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методична підтримка педагогічних працівників закладу освіти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консультації учасників освітнього процесу з фахівцями інклюзивно-ресурсного центру, зокрема педагогічними працівниками закладів спеціальної освіти;</w:t>
            </w:r>
          </w:p>
        </w:tc>
        <w:tc>
          <w:tcPr>
            <w:tcW w:w="1500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адаптація підручників для закладів загальної середньої освіти  та навчальних матеріалів (у тому числі надрукованих шрифтом Брайля або збільшеним шрифтом);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додаткові матеріали для опанування освітньої програми;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спеціальне обладнання, допоміжні засоби для навчання відповідно до визначених потреб</w:t>
            </w:r>
          </w:p>
        </w:tc>
        <w:tc>
          <w:tcPr>
            <w:tcW w:w="1336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забезпечується універсальний дизайн, у разі неможливості його забезпечення - розумне пристосування, облаштування ресурсної кімнати</w:t>
            </w:r>
          </w:p>
        </w:tc>
        <w:tc>
          <w:tcPr>
            <w:tcW w:w="1843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основі загальних критеріїв оцінювання з урахуванням індивідуального навчального плану (за наявності) та можливості адаптації умов проведення процедури оцінювання з урахуванням особливих освітніх потреб учня;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 час проведення оцінювання враховуються адаптація процедури оцінювання за часом та змістом (наприклад: збільшення часу на виконання завдань);</w:t>
            </w:r>
          </w:p>
        </w:tc>
      </w:tr>
      <w:tr w:rsidR="00BE14DD" w:rsidRPr="00781167" w:rsidTr="00BE14DD">
        <w:trPr>
          <w:trHeight w:val="15"/>
        </w:trPr>
        <w:tc>
          <w:tcPr>
            <w:tcW w:w="1362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734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створенні пристосувань освітнього середовища (індивідуальної програми розвитку, індивідуального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навчального плану учня, адаптації змісту навчання, дизайну приміщень тощо);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допоміжних засобах для навчання;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додатковій підтримці;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присутності асистента вчителя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можлива потреба в присутності асистента учня</w:t>
            </w:r>
          </w:p>
        </w:tc>
        <w:tc>
          <w:tcPr>
            <w:tcW w:w="1698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- розроблення індивідуальної програми розвитку та індивідуального навчального плану учня;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- проведення (надання) корекційно-розвиткових та психолого-педагогічних занять (послуг);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адаптація змісту навчання;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забезпечення учня іншою додатковою підтримкою відповідно до потреб і можливостей (соціальних послуг супроводу особи з порушенням зору, порушенням опорно-рухового апарату та послуги перекладача жестової мови тощо);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забезпечення допоміжними засобами для навчання;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можливість забезпечення асистентом вчителя</w:t>
            </w:r>
          </w:p>
        </w:tc>
        <w:tc>
          <w:tcPr>
            <w:tcW w:w="1583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забезпечуються доплати відповідно до </w:t>
            </w:r>
            <w:hyperlink r:id="rId9" w:tgtFrame="_blank" w:history="1">
              <w:r w:rsidRPr="00781167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val="uk-UA" w:eastAsia="ru-RU"/>
                </w:rPr>
                <w:t>Закону України</w:t>
              </w:r>
            </w:hyperlink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 “Про повну загальну середню освіту”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та  постанови Кабінету Міністрів України від 25 серпня 2004 р. </w:t>
            </w:r>
            <w:hyperlink r:id="rId10" w:tgtFrame="_blank" w:history="1">
              <w:r w:rsidRPr="00781167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val="uk-UA" w:eastAsia="ru-RU"/>
                </w:rPr>
                <w:t>№ 1096</w:t>
              </w:r>
            </w:hyperlink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“Про встановлення розміру доплати за окремі види педагогічної діяльності” (Офіційний вісник України, 2004 р., № 34, ст. 2263)</w:t>
            </w:r>
          </w:p>
        </w:tc>
        <w:tc>
          <w:tcPr>
            <w:tcW w:w="2314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інклюзивно-ресурсного центру за погодженням з батьками (іншими законними представниками) учня може змінювати рівень підтримки в межах одного суміжного рівня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підтримки з урахуванням кращих інтересів учня</w:t>
            </w:r>
          </w:p>
        </w:tc>
        <w:tc>
          <w:tcPr>
            <w:tcW w:w="2223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- посилена увага з боку психолога закладу освіти;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створення команди психолого-педагогічного супроводу;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- проведення відповідно до потреб учня занять з розвитку слухового та зорового сприймання, альтернативної комунікації, соціально-побутового орієнтування тощо;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залучення ерготерапевта, психолога (поведінкового терапевта) тощо відповідно до визначеної потреби;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використання спеціальних методів, технологій та прийомів під час занять, у тому числі застосування жестової мови, шрифта Брайля, методів альтернативної комунікації, візуального розкладу тощо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надається до чотирьох корекційно-розвиткових та психолого-педагогічних занять на тиждень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заняття за адаптованим розкладом, що передбачає відвідування занять за розкладом класу та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додаткових корекційно-розвиткових та психолого-педагогічних занять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(за окремим розкладом) відповідно до індивідуальної програми розвитку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призначається асистент вчителя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асистент учня призначається відповідно до визначених потреб</w:t>
            </w:r>
          </w:p>
        </w:tc>
        <w:tc>
          <w:tcPr>
            <w:tcW w:w="1500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закупівля обладнання на 20 відсотків загальної суми фінансової підтримки</w:t>
            </w:r>
          </w:p>
        </w:tc>
        <w:tc>
          <w:tcPr>
            <w:tcW w:w="1336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843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зміна методів тестування (формування завдань в аудіоформаті, збільшеним шрифтом,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шрифтом Брайля тощо)</w:t>
            </w:r>
          </w:p>
        </w:tc>
      </w:tr>
      <w:tr w:rsidR="001B547B" w:rsidRPr="00781167" w:rsidTr="00BE14DD">
        <w:trPr>
          <w:trHeight w:val="15"/>
        </w:trPr>
        <w:tc>
          <w:tcPr>
            <w:tcW w:w="6377" w:type="dxa"/>
            <w:gridSpan w:val="4"/>
            <w:hideMark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Четвертий рівень</w:t>
            </w:r>
          </w:p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314" w:type="dxa"/>
            <w:hideMark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23" w:type="dxa"/>
            <w:hideMark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500" w:type="dxa"/>
            <w:hideMark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336" w:type="dxa"/>
            <w:hideMark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843" w:type="dxa"/>
            <w:hideMark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BE14DD" w:rsidRPr="00781167" w:rsidTr="00BE14DD">
        <w:trPr>
          <w:trHeight w:val="15"/>
        </w:trPr>
        <w:tc>
          <w:tcPr>
            <w:tcW w:w="1362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(надається учням, які мають труднощі ІV ступеня прояву (труднощі тяжкого ступеня прояву)</w:t>
            </w:r>
          </w:p>
        </w:tc>
        <w:tc>
          <w:tcPr>
            <w:tcW w:w="1734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наявність бар’єрів (відповідно до різних сфер розвитку), що перешкоджають успішному функціонуванню (навчанню/взаємодії/ігровій діяльності/ мобільності) в закладі освіти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потреба у: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здійсненні комплексної психолого-педагогічної оцінки розвитку особи в інклюзивно-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ресурсному центрі;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створенні пристосувань освітнього середовища (індивідуальної програми розвитку, індивідуального навчального плану учня, адаптації або модифікацій змісту навчання, дизайну приміщень тощо);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допоміжних засобах навчання;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інших додаткових послугах та пристосування (наявність ресурсної кімнати тощо);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присутності асистента вчителя, асистента учня</w:t>
            </w:r>
          </w:p>
        </w:tc>
        <w:tc>
          <w:tcPr>
            <w:tcW w:w="1698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створюється інклюзивний клас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підтримка надається за умови наявності висновку інклюзивно-ресурсного центру про комплексну психолого-педагогічну оцінку розвитку особи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передбачається: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консультації учасників освітнього процесу  з фахівцями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інклюзивно-ресурсного центру;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розроблення індивідуальної програми розвитку та індивідуального навчального плану учня;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проведення (надання) корекційно-розвиткових  та психолого-педагогічних занять (послуг);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адаптація або модифікація змісту навчання;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забезпечення учня іншою додатковою підтримкою відповідно до потреб і можливостей (соціальних послуг тощо);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забезпечення допоміжними засобами для навчання;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забезпечення додатковими послугами (асистента учня  тощо);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- використання спеціальних методів, технологій та прийомів, зокрема вивчення жестової мови, використання альтернативних методів комунікації;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можливість забезпечення асистентом вчителя</w:t>
            </w:r>
          </w:p>
        </w:tc>
        <w:tc>
          <w:tcPr>
            <w:tcW w:w="1583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фінансування визначається відповідно до потреб учня для проведення (надання) корекційно-розвиткових та психолого-педагогічних занять (послуг), оплати послуг асистента вчителя, закупівлі допоміжних засобів для навчання, фінансування базових соціальних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послуг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фінансування засновником облаштування освітнього середовища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забезпечуються доплати за роботу в інклюзивному класі відповідно до </w:t>
            </w:r>
            <w:hyperlink r:id="rId11" w:tgtFrame="_blank" w:history="1">
              <w:r w:rsidRPr="00781167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val="uk-UA" w:eastAsia="ru-RU"/>
                </w:rPr>
                <w:t>Закону України</w:t>
              </w:r>
            </w:hyperlink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“Про повну загальну середню освіту” та постанови Кабінету Міністрів України від 25 серпня 2004 р. </w:t>
            </w:r>
            <w:hyperlink r:id="rId12" w:tgtFrame="_blank" w:history="1">
              <w:r w:rsidRPr="00781167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val="uk-UA" w:eastAsia="ru-RU"/>
                </w:rPr>
                <w:t>№ 1096</w:t>
              </w:r>
            </w:hyperlink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“Про встановлення розміру доплати за окремі види педагогічної діяльності” (Офіційний вісник України, 2004 р., № 34, ст. 2263)</w:t>
            </w:r>
          </w:p>
        </w:tc>
        <w:tc>
          <w:tcPr>
            <w:tcW w:w="2314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підтримка в освітньому процесі надається на підставі заяви одного з батьків (іншого законного представника) учня та висновку про комплексну психолого-педагогічну оцінку розвитку особи, наданого інклюзивно-ресурсним центром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заклад освіти за рішенням команди психолого-педагогічного супроводу із залученням до неї представника інклюзивно-ресурсного центру за погодженням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з батьками (іншими законними представниками) учня може змінювати рівень підтримки в межах одного суміжного рівня підтримки з урахуванням кращих інтересів учня</w:t>
            </w:r>
          </w:p>
        </w:tc>
        <w:tc>
          <w:tcPr>
            <w:tcW w:w="2223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необхідно розробити та виконати індивідуальну програму розвитку та  індивідуальний навчальний план (за наявності) учня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передбачається: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модифікація або адаптація змісту навчання;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можлива зміна результатів навчання;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проведення відповідно до потреб учня занять з жестової мови та розвитку слухового сприймання, просторового орієнтування, тактильного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сприймання, альтернативної комунікації, соціально-побутового орієнтування тощо;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можливе використання альтернативних методів навчання та занять з самообслуговування;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залучення ерготерапевта, психолога (поведінкового терапевта) тощо відповідно до визначених потреб;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використання спеціальних методів, технологій та прийомів під час занять, у тому числі застосування жестової мови, шрифту Брайля, методів альтернативної комунікації, візуального розкладу тощо;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методична підтримка педагогічних працівників закладу освіти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консультації учасників освітнього процесу з педагогічними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працівниками інклюзивно-ресурсного центру чи іншими фахівцями;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консультації з педагогічними працівниками спеціальних закладів освіти;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посилена увага із сторони психолога закладу освіти до батьків (інших законних представників) учня, інших учасників освітнього процесу надається до шести корекційно-розвиткових та психолого-педагогічних занять на тиждень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заняття за адаптованим та /або модифікованим розкладом, що передбачає відвідування основних занять за розкладом класу, деяких предметів за індивідуальним розкладом та/або додаткових корекційно-розвиткових та психолого-педагогічних  занять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(за окремим розкладом) відповідно до індивідуальної програми розвитку призначається асистент вчителя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асистент учня призначається відповідно до визначених потреб</w:t>
            </w:r>
          </w:p>
        </w:tc>
        <w:tc>
          <w:tcPr>
            <w:tcW w:w="1500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адаптація підручників для закладів загальної середньої освіти та матеріалів (у тому числі надрукованих шрифтом Брайля або збільшеним шрифтом), використання підручників для учнів з особливими освітніми потребами і матеріалів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додаткові навчальні матеріали для опанування освітньої програми, в тому числі ігрові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спеціальне обладнання, допоміжні засоби  для навчання  відповідно до визначених потреб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закупівля обладнання на 35 відсотків  загальної суми фінансової підтримки</w:t>
            </w:r>
          </w:p>
        </w:tc>
        <w:tc>
          <w:tcPr>
            <w:tcW w:w="1336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забезпечується універсальний дизайн та у разі неможливості його забезпечення - розумне пристосування, облаштування ресурсної кімнати, облаштування місця навчання, закупівля індивідуальних засобів навчання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відповідно до потреб</w:t>
            </w:r>
          </w:p>
        </w:tc>
        <w:tc>
          <w:tcPr>
            <w:tcW w:w="1843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на основі загальних критеріїв оцінювання з урахуванням індивідуального навчального плану (за наявності) та можливості адаптації/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модифікації умов проведення процедури оцінювання з урахуванням особливих освітніх потреб учня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здійснення адаптації процедури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оцінювання за часом та змістом відповідно до потреб учня, що включає: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використання доступних форм викладу інформації (шрифтом Брайля, письмових чи усних завдань тощо);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використання засобів альтернативної комунікації під час формування завдань;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адаптація/модифікація завдань з урахуванням способу їх сприйняття учнем, збільшення часу на процедуру оцінювання тощо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тести повинні відповідати змісту модифікованої програми навчального предмета</w:t>
            </w:r>
          </w:p>
        </w:tc>
      </w:tr>
      <w:tr w:rsidR="001B547B" w:rsidRPr="00781167" w:rsidTr="00BE14DD">
        <w:trPr>
          <w:trHeight w:val="15"/>
        </w:trPr>
        <w:tc>
          <w:tcPr>
            <w:tcW w:w="6377" w:type="dxa"/>
            <w:gridSpan w:val="4"/>
            <w:hideMark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П’ятий рівень</w:t>
            </w:r>
          </w:p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314" w:type="dxa"/>
            <w:hideMark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2223" w:type="dxa"/>
            <w:hideMark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500" w:type="dxa"/>
            <w:hideMark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336" w:type="dxa"/>
            <w:hideMark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843" w:type="dxa"/>
            <w:hideMark/>
          </w:tcPr>
          <w:p w:rsidR="001B547B" w:rsidRPr="00781167" w:rsidRDefault="001B547B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</w:tc>
      </w:tr>
      <w:tr w:rsidR="00BE14DD" w:rsidRPr="00781167" w:rsidTr="00BE14DD">
        <w:trPr>
          <w:trHeight w:val="15"/>
        </w:trPr>
        <w:tc>
          <w:tcPr>
            <w:tcW w:w="1362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(надається учням, які мають труднощі V ступеня прояву (труднощі найтяжчого ступеня прояву)</w:t>
            </w:r>
          </w:p>
        </w:tc>
        <w:tc>
          <w:tcPr>
            <w:tcW w:w="1734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наявність бар’єрів (відповідно до різних сфер розвитку), що перешкоджають успішному функціонуванню (навчанню/ взаємодії/ігровій діяльності/ мобільності) в закладі освіти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потреба у: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здійсненні комплексної психолого-педагогічної оцінки розвитку особи в інклюзивно-ресурсному центрі;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створенні пристосувань освітнього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середовища (індивідуальної програми розвитку, індивідуального навчального плану учня, адаптації і модифікацій змісту навчання, дизайну приміщень тощо);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допоміжних засобах для навчання;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інших додаткових послугах та пристосування (наявність ресурсної кімнати тощо);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присутності асистента вчителя, асистента учня</w:t>
            </w:r>
          </w:p>
        </w:tc>
        <w:tc>
          <w:tcPr>
            <w:tcW w:w="1698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створюється інклюзивний клас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підтримка надається за умови наявності висновку інклюзивно-ресурсного центру про комплексну психолого-педагогічну оцінку розвитку особи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передбачається: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проведення консультацій учасників освітнього процесу з фахівцями інклюзивно-ресурсного центру;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- розроблення індивідуальної програми розвитку та індивідуального навчального плану;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проведення (надання) корекційно-розвиткових та психолого-педагогічних занять (послуг);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адаптація змісту навчання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забезпечення учня іншою додатковою підтримкою відповідно до потреб і можливостей (соціальних послуг тощо);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забезпечення допоміжними засобами для навчання;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можливість забезпечення асистентом вчителя;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використання спеціальних методів, технологій та прийомів,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зокрема вивчення жестової мови, використання альтернативних методів комунікації;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забезпечення додатковими послугами (асистента учня тощо)</w:t>
            </w:r>
          </w:p>
        </w:tc>
        <w:tc>
          <w:tcPr>
            <w:tcW w:w="1583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фінансування визначається відповідно до потреб учня для проведення (надання) корекційно-розвиткових та психолого-педагогічних занять (послуг), оплати послуг асистента вчителя, закупівлі допоміжних  засобів для навчання, фінансування засновником соціальних послуг, фінансування засновником облаштування освітнього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середовища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забезпечуються доплати відповідно до </w:t>
            </w:r>
            <w:hyperlink r:id="rId13" w:tgtFrame="_blank" w:history="1">
              <w:r w:rsidRPr="00781167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val="uk-UA" w:eastAsia="ru-RU"/>
                </w:rPr>
                <w:t>Закону України</w:t>
              </w:r>
            </w:hyperlink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“Про повну загальну середню освіту” та постанови Кабінету Міністрів України від 25 серпня 2004 р. </w:t>
            </w:r>
            <w:hyperlink r:id="rId14" w:tgtFrame="_blank" w:history="1">
              <w:r w:rsidRPr="00781167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val="uk-UA" w:eastAsia="ru-RU"/>
                </w:rPr>
                <w:t>№ 1096</w:t>
              </w:r>
            </w:hyperlink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“Про встановлення розміру доплати за окремі види педагогічної діяльності” (Офіційний вісник України, 2004 р., № 34, ст. 2263)</w:t>
            </w:r>
          </w:p>
        </w:tc>
        <w:tc>
          <w:tcPr>
            <w:tcW w:w="2314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підтримка надається на підставі заяви одного з батьків (інших законних представників) учня  та висновку про комплексну психолого-педагогічну оцінку розвитку особи, наданого інклюзивно-ресурсним центром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заклад освіти за рішенням команди психолого-педагогічного супроводу із залученням до неї представника інклюзивно-ресурсного центру  за погодженням з батьками (іншими законними представниками) учня може змінювати рівень підтримки в межах одного суміжного рівня підтримки з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урахуванням кращих інтересів учня</w:t>
            </w:r>
          </w:p>
        </w:tc>
        <w:tc>
          <w:tcPr>
            <w:tcW w:w="2223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необхідно розробити та виконати індивідуальну програму розвитку та індивідуальний навчальний план (за наявності) учня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передбачається: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адаптація та/або модифікація змісту навчання;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зміна результатів навчання;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проведення відповідно до потреб учня занять з жестової мови та розвитку слухового сприймання, просторового орієнтування, тактильного сприймання, альтернативної комунікації тощо;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можливе використання </w:t>
            </w: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альтернативних методів навчання;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проведення занять з самообслуговування;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залучення ерготерапевта, психолога (поведінкового терапевта) тощо відповідно до визначених потреб;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використання спеціальних методів, технологій та прийомів під час занять, у тому числі застосування жестової мови, шрифту Брайля, методів альтернативної комунікації, візуального розкладу тощо;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методична підтримка педагогічних працівників закладу освіти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консультації учасників освітнього процесу з фахівцями інклюзивно-ресурсного центру;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консультації з педагогічними працівниками спеціальних закладів освіти;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- посилена увага з боку психолога до батьків (інших законних представників) учня, інших учасників освітнього процесу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надається до восьми корекційно-розвиткових та психолого-педагогічних занять на тиждень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навчання за модифікованим розкладом, що передбачає відвідування закладу освіти відповідно до індивідуальної програми розвитку з обов’язковим періодичним включенням учня  в освітній процес, відвідування учнем заходів із позашкільної діяльності з метою соціалізації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призначається асистент вчителя та асистент учня</w:t>
            </w:r>
          </w:p>
        </w:tc>
        <w:tc>
          <w:tcPr>
            <w:tcW w:w="1500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підручники для учнів з особливими освітніми потребами і навчальні матеріали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надаються додаткові ігрові та навчальні матеріли, спеціальне обладнання, допоміжні засоби для навчання  відповідно до визначених потреб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закупівля обладнання на 35 відсотків загальної суми фінансової підтримки</w:t>
            </w:r>
          </w:p>
        </w:tc>
        <w:tc>
          <w:tcPr>
            <w:tcW w:w="1336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забезпечується універсальний дизайн та у разі неможливості його забезпечення - розумне пристосування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облаштування ресурсної кімнати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облаштування місця навчання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закупівля індивідуальних засобів навчання</w:t>
            </w:r>
          </w:p>
        </w:tc>
        <w:tc>
          <w:tcPr>
            <w:tcW w:w="1843" w:type="dxa"/>
            <w:hideMark/>
          </w:tcPr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3" w:name="_GoBack"/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 основі загальних критеріїв оцінювання з урахуванням індивідуального навчального плану (за наявності) та можливості адаптації/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модифікації умов проведення процедури оцінювання з урахуванням особливих освітніх потреб учня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здійснення адаптації процедури оцінювання за часом та змістом відповідно до потреб учня, що включає: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- використання доступних форм викладу інформації (шрифтом Брайля, письмових чи усних завдань тощо);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використання засобів альтернативної комунікації під час формування завдань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адаптація/модифікація завдань  з урахуванням способу їх сприйняття учнем, збільшення часу на процедуру оцінювання тощо</w:t>
            </w:r>
          </w:p>
          <w:p w:rsidR="00402880" w:rsidRPr="00781167" w:rsidRDefault="00402880" w:rsidP="001B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11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тести повинні відповідати змісту модифікованої програми навчального предмета</w:t>
            </w:r>
            <w:bookmarkEnd w:id="3"/>
          </w:p>
        </w:tc>
      </w:tr>
    </w:tbl>
    <w:p w:rsidR="004A65AC" w:rsidRPr="00781167" w:rsidRDefault="004A65AC">
      <w:pPr>
        <w:rPr>
          <w:lang w:val="uk-UA"/>
        </w:rPr>
      </w:pPr>
    </w:p>
    <w:sectPr w:rsidR="004A65AC" w:rsidRPr="00781167" w:rsidSect="001B547B">
      <w:pgSz w:w="16838" w:h="11906" w:orient="landscape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C6"/>
    <w:rsid w:val="00016D79"/>
    <w:rsid w:val="001B547B"/>
    <w:rsid w:val="00402880"/>
    <w:rsid w:val="004A65AC"/>
    <w:rsid w:val="00781167"/>
    <w:rsid w:val="00BE14DD"/>
    <w:rsid w:val="00F6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B02C0-15F4-4181-955E-50578F18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BE14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7916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303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0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64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93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3351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412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223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96-2004-%D0%BF" TargetMode="External"/><Relationship Id="rId13" Type="http://schemas.openxmlformats.org/officeDocument/2006/relationships/hyperlink" Target="https://zakon.rada.gov.ua/laws/show/463-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463-20" TargetMode="External"/><Relationship Id="rId12" Type="http://schemas.openxmlformats.org/officeDocument/2006/relationships/hyperlink" Target="https://zakon.rada.gov.ua/laws/show/1096-2004-%D0%B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57-2021-%D0%BF" TargetMode="External"/><Relationship Id="rId11" Type="http://schemas.openxmlformats.org/officeDocument/2006/relationships/hyperlink" Target="https://zakon.rada.gov.ua/laws/show/463-20" TargetMode="External"/><Relationship Id="rId5" Type="http://schemas.openxmlformats.org/officeDocument/2006/relationships/hyperlink" Target="https://zakon.rada.gov.ua/laws/show/957-2021-%D0%BF/con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096-2004-%D0%BF" TargetMode="External"/><Relationship Id="rId4" Type="http://schemas.openxmlformats.org/officeDocument/2006/relationships/hyperlink" Target="https://zakon.rada.gov.ua/laws/show/957-2021-%D0%BF/stru#Stru" TargetMode="External"/><Relationship Id="rId9" Type="http://schemas.openxmlformats.org/officeDocument/2006/relationships/hyperlink" Target="https://zakon.rada.gov.ua/laws/show/463-20" TargetMode="External"/><Relationship Id="rId14" Type="http://schemas.openxmlformats.org/officeDocument/2006/relationships/hyperlink" Target="https://zakon.rada.gov.ua/laws/show/1096-200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3522</Words>
  <Characters>20079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2022-01-11T17:44:00Z</dcterms:created>
  <dcterms:modified xsi:type="dcterms:W3CDTF">2022-01-21T14:25:00Z</dcterms:modified>
</cp:coreProperties>
</file>